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0DCE" w14:textId="7B0FB43E" w:rsidR="00677F5A" w:rsidRDefault="00FD732F" w:rsidP="00FD73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732F">
        <w:rPr>
          <w:rFonts w:ascii="Times New Roman" w:hAnsi="Times New Roman" w:cs="Times New Roman"/>
          <w:b/>
          <w:bCs/>
          <w:sz w:val="32"/>
          <w:szCs w:val="32"/>
        </w:rPr>
        <w:t>Повідомлення з рекомендацією негайного інформування споживачем фінансової установи про несанкціонований доступ або зміну інформації споживача в системах дистанційного обслуговування фінансової установи</w:t>
      </w:r>
    </w:p>
    <w:p w14:paraId="2482964D" w14:textId="40CCD17A" w:rsidR="00FD732F" w:rsidRDefault="00FD732F" w:rsidP="00FD73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D166E" w14:textId="1BA23D06" w:rsidR="00FD732F" w:rsidRDefault="00FD732F" w:rsidP="00FD73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ECF6A5" w14:textId="77777777" w:rsidR="00CE32E4" w:rsidRDefault="00FD732F" w:rsidP="00FD732F">
      <w:pPr>
        <w:jc w:val="both"/>
        <w:rPr>
          <w:rFonts w:ascii="Times New Roman" w:hAnsi="Times New Roman" w:cs="Times New Roman"/>
          <w:sz w:val="32"/>
          <w:szCs w:val="32"/>
        </w:rPr>
      </w:pPr>
      <w:r w:rsidRPr="00FD732F">
        <w:rPr>
          <w:rFonts w:ascii="Times New Roman" w:hAnsi="Times New Roman" w:cs="Times New Roman"/>
          <w:sz w:val="32"/>
          <w:szCs w:val="32"/>
        </w:rPr>
        <w:t>Товариство з обмеженою відповідальністю «Фінансова компанія «Суперіум»</w:t>
      </w:r>
      <w:r w:rsidRPr="00CE32E4">
        <w:rPr>
          <w:rFonts w:ascii="Times New Roman" w:hAnsi="Times New Roman" w:cs="Times New Roman"/>
          <w:sz w:val="32"/>
          <w:szCs w:val="32"/>
        </w:rPr>
        <w:t xml:space="preserve"> </w:t>
      </w:r>
      <w:r w:rsidRPr="00FD732F">
        <w:rPr>
          <w:rFonts w:ascii="Times New Roman" w:hAnsi="Times New Roman" w:cs="Times New Roman"/>
          <w:sz w:val="32"/>
          <w:szCs w:val="32"/>
        </w:rPr>
        <w:t>рекомендує негайно проінформувати про несанкціонований доступ та/або зміну інформації споживача в системах дистанційного обслуговування фінансової установи, у тому числі про зміну номеру фінансового мобільного телефону шляхом</w:t>
      </w:r>
      <w:r w:rsidR="00CE32E4">
        <w:rPr>
          <w:rFonts w:ascii="Times New Roman" w:hAnsi="Times New Roman" w:cs="Times New Roman"/>
          <w:sz w:val="32"/>
          <w:szCs w:val="32"/>
        </w:rPr>
        <w:t>:</w:t>
      </w:r>
    </w:p>
    <w:p w14:paraId="3A0BD876" w14:textId="14B4E448" w:rsidR="00FD732F" w:rsidRDefault="00FD732F" w:rsidP="00CE3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E32E4">
        <w:rPr>
          <w:rFonts w:ascii="Times New Roman" w:hAnsi="Times New Roman" w:cs="Times New Roman"/>
          <w:sz w:val="32"/>
          <w:szCs w:val="32"/>
        </w:rPr>
        <w:t xml:space="preserve"> звернення за номером телефону +38 (067) 42-87-770</w:t>
      </w:r>
      <w:r w:rsidR="00CE32E4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5C11C8F1" w14:textId="4E146EDF" w:rsidR="00CE32E4" w:rsidRPr="00CE32E4" w:rsidRDefault="00CE32E4" w:rsidP="00CE3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E32E4">
        <w:rPr>
          <w:rFonts w:ascii="Times New Roman" w:hAnsi="Times New Roman" w:cs="Times New Roman"/>
          <w:sz w:val="32"/>
          <w:szCs w:val="32"/>
        </w:rPr>
        <w:t>направлення повідомлення на адресу електронної пошти Товариства fcsuperium@gmail.com.</w:t>
      </w:r>
    </w:p>
    <w:sectPr w:rsidR="00CE32E4" w:rsidRPr="00CE3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E4BA7"/>
    <w:multiLevelType w:val="hybridMultilevel"/>
    <w:tmpl w:val="C83650C4"/>
    <w:lvl w:ilvl="0" w:tplc="62002F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77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5A"/>
    <w:rsid w:val="004B5049"/>
    <w:rsid w:val="00677F5A"/>
    <w:rsid w:val="00CE32E4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2F6"/>
  <w15:chartTrackingRefBased/>
  <w15:docId w15:val="{D11A15CC-8248-442A-8472-B37337BC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d.tyutyunnik@k-kollekt.com</dc:creator>
  <cp:keywords/>
  <dc:description/>
  <cp:lastModifiedBy>Masha</cp:lastModifiedBy>
  <cp:revision>3</cp:revision>
  <dcterms:created xsi:type="dcterms:W3CDTF">2023-08-14T11:52:00Z</dcterms:created>
  <dcterms:modified xsi:type="dcterms:W3CDTF">2024-11-22T15:06:00Z</dcterms:modified>
</cp:coreProperties>
</file>